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29" w:rsidRDefault="00252F29" w:rsidP="00252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w:hAnsi="Helvetica"/>
          <w:b/>
          <w:sz w:val="24"/>
        </w:rPr>
      </w:pPr>
      <w:r>
        <w:rPr>
          <w:rFonts w:ascii="Helvetica" w:hAnsi="Helvetica"/>
          <w:b/>
          <w:sz w:val="24"/>
        </w:rPr>
        <w:t>Website terms and conditions</w:t>
      </w:r>
    </w:p>
    <w:p w:rsidR="00252F29" w:rsidRDefault="00252F29" w:rsidP="00252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w:hAnsi="Helvetica"/>
          <w:b/>
          <w:sz w:val="24"/>
        </w:rPr>
      </w:pPr>
    </w:p>
    <w:p w:rsidR="00252F29" w:rsidRPr="003E1637" w:rsidRDefault="00252F29" w:rsidP="00252F29">
      <w:pPr>
        <w:shd w:val="clear" w:color="auto" w:fill="FFFFFF"/>
        <w:spacing w:after="225"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Welcome to our website. If you continue to browse and use this website, you are agreeing to comply with and be bound by the following terms and conditions of use, which together with our privacy policy govern DDS's relationship with you in relation to this website. If you disagree with any part of these terms and conditions, please do not use our website.</w:t>
      </w:r>
    </w:p>
    <w:p w:rsidR="00252F29" w:rsidRPr="003E1637" w:rsidRDefault="00252F29" w:rsidP="00252F29">
      <w:pPr>
        <w:shd w:val="clear" w:color="auto" w:fill="FFFFFF"/>
        <w:spacing w:after="225"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The term 'Devon Defence Solicitors and Advocates” or “DDS' or 'us' or 'we' refers to the owner of the website whose office is </w:t>
      </w:r>
    </w:p>
    <w:p w:rsidR="00252F29" w:rsidRPr="003E1637" w:rsidRDefault="00252F29" w:rsidP="00252F29">
      <w:pPr>
        <w:shd w:val="clear" w:color="auto" w:fill="FFFFFF"/>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Devon Defence Solicitors and Advocates</w:t>
      </w:r>
    </w:p>
    <w:p w:rsidR="00252F29" w:rsidRPr="003E1637" w:rsidRDefault="00252F29" w:rsidP="00252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20"/>
        </w:rPr>
      </w:pPr>
      <w:r w:rsidRPr="003E1637">
        <w:rPr>
          <w:rFonts w:ascii="Helvetica" w:hAnsi="Helvetica"/>
          <w:sz w:val="20"/>
        </w:rPr>
        <w:t>278 Union Street</w:t>
      </w:r>
    </w:p>
    <w:p w:rsidR="00252F29" w:rsidRPr="003E1637" w:rsidRDefault="00252F29" w:rsidP="00252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20"/>
        </w:rPr>
      </w:pPr>
      <w:r w:rsidRPr="003E1637">
        <w:rPr>
          <w:rFonts w:ascii="Helvetica" w:hAnsi="Helvetica"/>
          <w:sz w:val="20"/>
        </w:rPr>
        <w:t>Torquay</w:t>
      </w:r>
    </w:p>
    <w:p w:rsidR="00252F29" w:rsidRPr="003E1637" w:rsidRDefault="00252F29" w:rsidP="00252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20"/>
        </w:rPr>
      </w:pPr>
      <w:r w:rsidRPr="003E1637">
        <w:rPr>
          <w:rFonts w:ascii="Helvetica" w:hAnsi="Helvetica"/>
          <w:sz w:val="20"/>
        </w:rPr>
        <w:t>Devon</w:t>
      </w:r>
    </w:p>
    <w:p w:rsidR="00252F29" w:rsidRPr="003E1637" w:rsidRDefault="00252F29" w:rsidP="00252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20"/>
        </w:rPr>
      </w:pPr>
      <w:r w:rsidRPr="003E1637">
        <w:rPr>
          <w:rFonts w:ascii="Helvetica" w:hAnsi="Helvetica"/>
          <w:sz w:val="20"/>
        </w:rPr>
        <w:t>TQ2 5QY</w:t>
      </w:r>
    </w:p>
    <w:p w:rsidR="00252F29" w:rsidRPr="003E1637" w:rsidRDefault="00252F29" w:rsidP="00252F29">
      <w:pPr>
        <w:shd w:val="clear" w:color="auto" w:fill="FFFFFF"/>
        <w:spacing w:after="225" w:line="312" w:lineRule="atLeast"/>
        <w:rPr>
          <w:rFonts w:ascii="Trebuchet MS" w:eastAsia="Times New Roman" w:hAnsi="Trebuchet MS"/>
          <w:color w:val="333333"/>
          <w:szCs w:val="20"/>
          <w:lang w:val="en" w:eastAsia="en-GB"/>
        </w:rPr>
      </w:pPr>
    </w:p>
    <w:p w:rsidR="00252F29" w:rsidRPr="003E1637" w:rsidRDefault="00252F29" w:rsidP="00252F29">
      <w:pPr>
        <w:shd w:val="clear" w:color="auto" w:fill="FFFFFF"/>
        <w:spacing w:after="225"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Our SRA registration number is </w:t>
      </w:r>
      <w:r w:rsidRPr="003E1637">
        <w:rPr>
          <w:rFonts w:ascii="Trebuchet MS" w:eastAsia="Times New Roman" w:hAnsi="Trebuchet MS" w:cs="Arial"/>
          <w:bCs/>
          <w:color w:val="auto"/>
          <w:szCs w:val="20"/>
        </w:rPr>
        <w:t>629331</w:t>
      </w:r>
      <w:r w:rsidRPr="003E1637">
        <w:rPr>
          <w:rFonts w:ascii="Trebuchet MS" w:eastAsia="Times New Roman" w:hAnsi="Trebuchet MS"/>
          <w:color w:val="auto"/>
          <w:szCs w:val="20"/>
          <w:lang w:val="en" w:eastAsia="en-GB"/>
        </w:rPr>
        <w:t xml:space="preserve"> </w:t>
      </w:r>
      <w:r w:rsidRPr="003E1637">
        <w:rPr>
          <w:rFonts w:ascii="Trebuchet MS" w:eastAsia="Times New Roman" w:hAnsi="Trebuchet MS"/>
          <w:color w:val="333333"/>
          <w:szCs w:val="20"/>
          <w:lang w:val="en" w:eastAsia="en-GB"/>
        </w:rPr>
        <w:t>The term 'you' refers to the user or viewer of our website.</w:t>
      </w:r>
    </w:p>
    <w:p w:rsidR="00252F29" w:rsidRPr="003E1637" w:rsidRDefault="00252F29" w:rsidP="00252F29">
      <w:pPr>
        <w:shd w:val="clear" w:color="auto" w:fill="FFFFFF"/>
        <w:spacing w:after="225"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The use of this website is subject to the following terms of use:</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The content of the pages of this website is for your general information and use only. It is subject to change without notice. </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This website uses cookies to monitor browsing preferences. If you do allow cookies to be used, the following personal information may be stored by us for use by third parties. </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 </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Your use of any information or materials on this website is entirely at your own risk, for which we shall not be liable. It shall be your own responsibility to ensure that any products, services or information available through this website meet your specific requirements. </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 </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All trade marks reproduced in this website which are not the property of, or licensed to, the operator are acknowledged on the website. </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Unauthorised use of this website may give rise to a claim for damages and/or be a criminal offence. </w:t>
      </w:r>
    </w:p>
    <w:p w:rsidR="00252F29" w:rsidRPr="003E1637" w:rsidRDefault="00252F29" w:rsidP="00252F29">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From time to time this website may also include links to other websites. These links are provided for your convenience to provide further information. They do not signify that we endorse the website(s). We have no responsibility for the content of the linked website(s). </w:t>
      </w:r>
    </w:p>
    <w:p w:rsidR="006A1F94" w:rsidRPr="003E1637" w:rsidRDefault="00252F29" w:rsidP="003E1637">
      <w:pPr>
        <w:numPr>
          <w:ilvl w:val="0"/>
          <w:numId w:val="1"/>
        </w:numPr>
        <w:shd w:val="clear" w:color="auto" w:fill="FFFFFF"/>
        <w:spacing w:before="100" w:beforeAutospacing="1" w:after="100" w:afterAutospacing="1" w:line="312" w:lineRule="atLeast"/>
        <w:rPr>
          <w:rFonts w:ascii="Trebuchet MS" w:eastAsia="Times New Roman" w:hAnsi="Trebuchet MS"/>
          <w:color w:val="333333"/>
          <w:szCs w:val="20"/>
          <w:lang w:val="en" w:eastAsia="en-GB"/>
        </w:rPr>
      </w:pPr>
      <w:r w:rsidRPr="003E1637">
        <w:rPr>
          <w:rFonts w:ascii="Trebuchet MS" w:eastAsia="Times New Roman" w:hAnsi="Trebuchet MS"/>
          <w:color w:val="333333"/>
          <w:szCs w:val="20"/>
          <w:lang w:val="en" w:eastAsia="en-GB"/>
        </w:rPr>
        <w:t xml:space="preserve">Your use of this website and any dispute arising out of such use of the website is subject to the laws of England and Wales. </w:t>
      </w:r>
      <w:bookmarkStart w:id="0" w:name="_GoBack"/>
      <w:bookmarkEnd w:id="0"/>
    </w:p>
    <w:sectPr w:rsidR="006A1F94" w:rsidRPr="003E1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ヒラギノ角ゴ Pro W3">
    <w:altName w:val="Times New Roman"/>
    <w:charset w:val="00"/>
    <w:family w:val="roman"/>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72A48042"/>
    <w:lvl w:ilvl="0">
      <w:start w:val="1"/>
      <w:numFmt w:val="lowerLetter"/>
      <w:lvlText w:val="%1)"/>
      <w:lvlJc w:val="left"/>
      <w:pPr>
        <w:tabs>
          <w:tab w:val="num" w:pos="420"/>
        </w:tabs>
        <w:ind w:left="420" w:firstLine="0"/>
      </w:pPr>
      <w:rPr>
        <w:rFonts w:hint="default"/>
        <w:position w:val="0"/>
      </w:rPr>
    </w:lvl>
    <w:lvl w:ilvl="1">
      <w:start w:val="1"/>
      <w:numFmt w:val="lowerLetter"/>
      <w:lvlText w:val="%2)"/>
      <w:lvlJc w:val="left"/>
      <w:pPr>
        <w:tabs>
          <w:tab w:val="num" w:pos="420"/>
        </w:tabs>
        <w:ind w:left="420" w:firstLine="720"/>
      </w:pPr>
      <w:rPr>
        <w:rFonts w:hint="default"/>
        <w:position w:val="0"/>
      </w:rPr>
    </w:lvl>
    <w:lvl w:ilvl="2">
      <w:start w:val="1"/>
      <w:numFmt w:val="lowerLetter"/>
      <w:lvlText w:val="%3)"/>
      <w:lvlJc w:val="left"/>
      <w:pPr>
        <w:tabs>
          <w:tab w:val="num" w:pos="420"/>
        </w:tabs>
        <w:ind w:left="420" w:firstLine="1440"/>
      </w:pPr>
      <w:rPr>
        <w:rFonts w:hint="default"/>
        <w:position w:val="0"/>
      </w:rPr>
    </w:lvl>
    <w:lvl w:ilvl="3">
      <w:start w:val="1"/>
      <w:numFmt w:val="lowerLetter"/>
      <w:lvlText w:val="%4)"/>
      <w:lvlJc w:val="left"/>
      <w:pPr>
        <w:tabs>
          <w:tab w:val="num" w:pos="420"/>
        </w:tabs>
        <w:ind w:left="420" w:firstLine="2160"/>
      </w:pPr>
      <w:rPr>
        <w:rFonts w:hint="default"/>
        <w:position w:val="0"/>
      </w:rPr>
    </w:lvl>
    <w:lvl w:ilvl="4">
      <w:start w:val="1"/>
      <w:numFmt w:val="lowerLetter"/>
      <w:lvlText w:val="%5)"/>
      <w:lvlJc w:val="left"/>
      <w:pPr>
        <w:tabs>
          <w:tab w:val="num" w:pos="420"/>
        </w:tabs>
        <w:ind w:left="420" w:firstLine="2880"/>
      </w:pPr>
      <w:rPr>
        <w:rFonts w:hint="default"/>
        <w:position w:val="0"/>
      </w:rPr>
    </w:lvl>
    <w:lvl w:ilvl="5">
      <w:start w:val="1"/>
      <w:numFmt w:val="lowerLetter"/>
      <w:lvlText w:val="%6)"/>
      <w:lvlJc w:val="left"/>
      <w:pPr>
        <w:tabs>
          <w:tab w:val="num" w:pos="420"/>
        </w:tabs>
        <w:ind w:left="420" w:firstLine="3600"/>
      </w:pPr>
      <w:rPr>
        <w:rFonts w:hint="default"/>
        <w:position w:val="0"/>
      </w:rPr>
    </w:lvl>
    <w:lvl w:ilvl="6">
      <w:start w:val="1"/>
      <w:numFmt w:val="lowerLetter"/>
      <w:lvlText w:val="%7)"/>
      <w:lvlJc w:val="left"/>
      <w:pPr>
        <w:tabs>
          <w:tab w:val="num" w:pos="420"/>
        </w:tabs>
        <w:ind w:left="420" w:firstLine="4320"/>
      </w:pPr>
      <w:rPr>
        <w:rFonts w:hint="default"/>
        <w:position w:val="0"/>
      </w:rPr>
    </w:lvl>
    <w:lvl w:ilvl="7">
      <w:start w:val="1"/>
      <w:numFmt w:val="lowerLetter"/>
      <w:lvlText w:val="%8)"/>
      <w:lvlJc w:val="left"/>
      <w:pPr>
        <w:tabs>
          <w:tab w:val="num" w:pos="420"/>
        </w:tabs>
        <w:ind w:left="420" w:firstLine="5040"/>
      </w:pPr>
      <w:rPr>
        <w:rFonts w:hint="default"/>
        <w:position w:val="0"/>
      </w:rPr>
    </w:lvl>
    <w:lvl w:ilvl="8">
      <w:start w:val="1"/>
      <w:numFmt w:val="lowerLetter"/>
      <w:lvlText w:val="%9)"/>
      <w:lvlJc w:val="left"/>
      <w:pPr>
        <w:tabs>
          <w:tab w:val="num" w:pos="420"/>
        </w:tabs>
        <w:ind w:left="420" w:firstLine="5760"/>
      </w:pPr>
      <w:rPr>
        <w:rFonts w:hint="default"/>
        <w:position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29"/>
    <w:rsid w:val="000B014E"/>
    <w:rsid w:val="00252F29"/>
    <w:rsid w:val="003E1637"/>
    <w:rsid w:val="00794B79"/>
    <w:rsid w:val="007D367D"/>
    <w:rsid w:val="008C57ED"/>
    <w:rsid w:val="00A81A1F"/>
    <w:rsid w:val="00AD046D"/>
    <w:rsid w:val="00D0397C"/>
    <w:rsid w:val="00E301CE"/>
    <w:rsid w:val="00EC7E70"/>
    <w:rsid w:val="00F06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29"/>
    <w:pPr>
      <w:spacing w:after="0" w:line="240" w:lineRule="auto"/>
    </w:pPr>
    <w:rPr>
      <w:rFonts w:ascii="Arial" w:eastAsia="ヒラギノ角ゴ Pro W3" w:hAnsi="Arial"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F29"/>
    <w:pPr>
      <w:widowControl w:val="0"/>
      <w:suppressAutoHyphens/>
      <w:spacing w:after="0" w:line="240" w:lineRule="auto"/>
    </w:pPr>
    <w:rPr>
      <w:rFonts w:ascii="Arial" w:eastAsia="ヒラギノ角ゴ Pro W3" w:hAnsi="Arial" w:cs="Times New Roman"/>
      <w:color w:val="000000"/>
      <w:kern w:val="1"/>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29"/>
    <w:pPr>
      <w:spacing w:after="0" w:line="240" w:lineRule="auto"/>
    </w:pPr>
    <w:rPr>
      <w:rFonts w:ascii="Arial" w:eastAsia="ヒラギノ角ゴ Pro W3" w:hAnsi="Arial"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F29"/>
    <w:pPr>
      <w:widowControl w:val="0"/>
      <w:suppressAutoHyphens/>
      <w:spacing w:after="0" w:line="240" w:lineRule="auto"/>
    </w:pPr>
    <w:rPr>
      <w:rFonts w:ascii="Arial" w:eastAsia="ヒラギノ角ゴ Pro W3" w:hAnsi="Arial" w:cs="Times New Roman"/>
      <w:color w:val="000000"/>
      <w:kern w:val="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2298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Eleanor Stafford</cp:lastModifiedBy>
  <cp:revision>2</cp:revision>
  <dcterms:created xsi:type="dcterms:W3CDTF">2016-11-23T14:24:00Z</dcterms:created>
  <dcterms:modified xsi:type="dcterms:W3CDTF">2016-11-23T14:24:00Z</dcterms:modified>
</cp:coreProperties>
</file>